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12" w:rsidRDefault="009F5012" w:rsidP="009F5012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t>MENSAGEM DO PAPA FRANCISCO</w:t>
      </w: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br/>
        <w:t>PARA A QUARESMA DE 2017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9F5012" w:rsidRDefault="009F5012" w:rsidP="009F5012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663300"/>
          <w:sz w:val="22"/>
          <w:szCs w:val="22"/>
        </w:rPr>
        <w:t>A Palavra é um dom. O outro é um dom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Amados irmãos e irmãs!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Quaresma é um novo começo, uma estrada que leva a um destino seguro: a Páscoa de Ressurreição, a vitória de Cristo sobre a morte. E este tempo não cessa de nos dirigir um forte convite à conversão: o cristão é chamado a voltar para Deus «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de todo o coração</w:t>
      </w:r>
      <w:r>
        <w:rPr>
          <w:rFonts w:ascii="Tahoma" w:hAnsi="Tahoma" w:cs="Tahoma"/>
          <w:color w:val="000000"/>
          <w:sz w:val="22"/>
          <w:szCs w:val="22"/>
        </w:rPr>
        <w:t>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Jl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2, 12), não se contentando com uma vida medíocre, mas crescendo na amizade do Senhor. Jesus é o amigo fiel que nunca nos abandona, pois, mesmo quando pecamos, espera pacientemente pelo nosso regresso a Ele e, com esta espera, manifesta a sua vontade de perdão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4" w:history="1">
        <w:r>
          <w:rPr>
            <w:rStyle w:val="Hipervnculo"/>
            <w:rFonts w:ascii="Tahoma" w:hAnsi="Tahoma" w:cs="Tahoma"/>
            <w:i/>
            <w:iCs/>
            <w:color w:val="000000"/>
            <w:sz w:val="22"/>
            <w:szCs w:val="22"/>
          </w:rPr>
          <w:t>Homilia na Santa Missa</w:t>
        </w:r>
      </w:hyperlink>
      <w:r>
        <w:rPr>
          <w:rFonts w:ascii="Tahoma" w:hAnsi="Tahoma" w:cs="Tahoma"/>
          <w:color w:val="000000"/>
          <w:sz w:val="22"/>
          <w:szCs w:val="22"/>
        </w:rPr>
        <w:t>, 8 de janeiro de 2016).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Quaresma é o momento favorável para intensificarmos a vida espiritual através dos meios santos que a Igreja nos propõe: o jejum, a oração e a esmola. Na base de tudo isto, porém, está a Palavra de Deus, que somos convidados a ouvir e meditar com maior assiduidade neste tempo. Aqui queria deter-me, em particular, na parábola do homem rico e do pobre Lázaro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16, 19-31). Deixemo-nos inspirar por esta página tão significativa, que nos dá a chave para compreender como temos de agir para alcançarmos a verdadeira felicidade e a vida eterna, incitando-nos a uma sincera conversão.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1. O outro é um dom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parábola inicia com a apresentação dos dois personagens principais, mas quem aparece descrito de forma mais detalhada é o pobre: encontra-se numa condição desesperada e sem forças para se solevar, jaz à porta do rico na esperança de comer as migalhas que caem da mesa dele, tem o corpo coberto de chagas, que os cães vêm lamber (cf. vv. 20-21). Enfim, o quadro é sombrio, com o homem degradado e humilhado.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cena revela-se ainda mais dramática, quando se considera que o pobre se chama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Lázaro</w:t>
      </w:r>
      <w:r>
        <w:rPr>
          <w:rFonts w:ascii="Tahoma" w:hAnsi="Tahoma" w:cs="Tahoma"/>
          <w:color w:val="000000"/>
          <w:sz w:val="22"/>
          <w:szCs w:val="22"/>
        </w:rPr>
        <w:t>, um nome muito promissor pois significa, literalmente, «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Deus ajuda</w:t>
      </w:r>
      <w:r>
        <w:rPr>
          <w:rFonts w:ascii="Tahoma" w:hAnsi="Tahoma" w:cs="Tahoma"/>
          <w:color w:val="000000"/>
          <w:sz w:val="22"/>
          <w:szCs w:val="22"/>
        </w:rPr>
        <w:t>». Não se trata duma pessoa anónima; antes, tem traços muito concretos e aparece como um indivíduo a quem podemos atribuir uma história pessoal. Enquanto Lázaro é como que invisível para o rico, a nossos olhos aparece como um ser conhecido e quase de família, torna-se um rosto; e, como tal, é um dom, uma riqueza inestimável, um ser querido, amado, recordado por Deus, apesar da sua condição concreta ser a duma escória humana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5" w:history="1">
        <w:r>
          <w:rPr>
            <w:rStyle w:val="Hipervnculo"/>
            <w:rFonts w:ascii="Tahoma" w:hAnsi="Tahoma" w:cs="Tahoma"/>
            <w:i/>
            <w:iCs/>
            <w:color w:val="000000"/>
            <w:sz w:val="22"/>
            <w:szCs w:val="22"/>
          </w:rPr>
          <w:t>Homilia na Santa Missa</w:t>
        </w:r>
      </w:hyperlink>
      <w:r>
        <w:rPr>
          <w:rFonts w:ascii="Tahoma" w:hAnsi="Tahoma" w:cs="Tahoma"/>
          <w:color w:val="000000"/>
          <w:sz w:val="22"/>
          <w:szCs w:val="22"/>
        </w:rPr>
        <w:t>, 8 de janeiro de 2016).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Lázaro ensina-nos que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o outro é um dom</w:t>
      </w:r>
      <w:r>
        <w:rPr>
          <w:rFonts w:ascii="Tahoma" w:hAnsi="Tahoma" w:cs="Tahoma"/>
          <w:color w:val="000000"/>
          <w:sz w:val="22"/>
          <w:szCs w:val="22"/>
        </w:rPr>
        <w:t xml:space="preserve">. A justa relação com as pessoas consiste em reconhecer, com gratidão, o seu valor. O próprio pobre à porta do rico não é um empecilho fastidioso, mas um apelo a converter-se e mudar de vida. O primeiro convite que nos faz esta parábola é o de abrir a porta do nosso coração ao outro, porque cada pessoa é um dom, seja ela o nosso vizinho ou o pobre desconhecido. A Quaresma é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um tempo propício para abrir a porta a cada necessitado e nele reconhecer o rosto de Cristo. Cada um de nós encontra-o no próprio caminho. Cada vida que se cruza connosco é um dom e merece aceitação, respeito, amor. A Palavra de Deus ajuda-nos a abrir os olhos para acolher a vida e amá-la, sobretudo quando é frágil. Mas, para se poder fazer isto, é necessário tomar a sério também aquilo que o Evangelho nos revela a propósito do homem rico.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2. O pecado cega-nos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 parábola põe em evidência, sem piedade, as contradições em que vive o rico (cf. v. 19). Este personagem, ao contrário do pobre Lázaro, não tem um nome, é qualificado apenas como «rico». A sua opulência manifesta-se nas roupas, de um luxo exagerado, que usa. De facto, a púrpura era muito apreciada, mais do que a prata e o ouro, e por isso se reservava para os deuses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Jr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10, 9) e os reis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Jz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8, 26). O linho fino era um linho especial que ajudava a conferir à posição da pessoa um caráter quase sagrado. Assim, a riqueza deste homem é excessiva, inclusive porque exibida habitualmente: «Fazia todos os dias esplêndidos banquetes» (v. 19). Entrevê-se nele, dramaticamente, a corrupção do pecado, que se realiza em três momentos sucessivos: o amor ao dinheiro, a vaidade e a soberba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6" w:history="1">
        <w:r>
          <w:rPr>
            <w:rStyle w:val="Hipervnculo"/>
            <w:rFonts w:ascii="Tahoma" w:hAnsi="Tahoma" w:cs="Tahoma"/>
            <w:i/>
            <w:iCs/>
            <w:color w:val="000000"/>
            <w:sz w:val="22"/>
            <w:szCs w:val="22"/>
          </w:rPr>
          <w:t>Homilia na Santa Missa</w:t>
        </w:r>
      </w:hyperlink>
      <w:r>
        <w:rPr>
          <w:rFonts w:ascii="Tahoma" w:hAnsi="Tahoma" w:cs="Tahoma"/>
          <w:color w:val="000000"/>
          <w:sz w:val="22"/>
          <w:szCs w:val="22"/>
        </w:rPr>
        <w:t>, 20 de setembro de 2013).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 apóstolo Paulo diz que «a raiz de todos os males é a ganância do dinheiro»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 Tm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6, 10). Esta é o motivo principal da corrupção e uma fonte de invejas, contendas e suspeitas. O dinheiro pode chegar a dominar-nos até ao ponto de se tornar um ídolo tirânico (cf. Exort. ap.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7" w:history="1">
        <w:r>
          <w:rPr>
            <w:rStyle w:val="Hipervnculo"/>
            <w:rFonts w:ascii="Tahoma" w:hAnsi="Tahoma" w:cs="Tahoma"/>
            <w:i/>
            <w:iCs/>
            <w:color w:val="000000"/>
            <w:sz w:val="22"/>
            <w:szCs w:val="22"/>
          </w:rPr>
          <w:t>Evangelii gaudium</w:t>
        </w:r>
      </w:hyperlink>
      <w:r>
        <w:rPr>
          <w:rFonts w:ascii="Tahoma" w:hAnsi="Tahoma" w:cs="Tahoma"/>
          <w:color w:val="000000"/>
          <w:sz w:val="22"/>
          <w:szCs w:val="22"/>
        </w:rPr>
        <w:t>, 55). Em vez de instrumento ao nosso dispor para fazer o bem e exercer a solidariedade com os outros, o dinheiro pode-nos subjugar, a nós e ao mundo inteiro, numa lógica egoísta que não deixa espaço ao amor e dificulta a paz.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Depois, a parábola mostra-nos que a ganância do rico fá-lo vaidoso. A sua personalidade vive de aparências, fazendo ver aos outros aquilo que se pode permitir. Mas a aparência serve de máscara para o seu vazio interior. A sua vida está prisioneira da exterioridade, da dimensão mais superficial e efémera da existência (cf.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hyperlink r:id="rId8" w:history="1">
        <w:r>
          <w:rPr>
            <w:rStyle w:val="Hipervnculo"/>
            <w:rFonts w:ascii="Tahoma" w:hAnsi="Tahoma" w:cs="Tahoma"/>
            <w:i/>
            <w:iCs/>
            <w:color w:val="000000"/>
            <w:sz w:val="22"/>
            <w:szCs w:val="22"/>
          </w:rPr>
          <w:t>ibid</w:t>
        </w:r>
      </w:hyperlink>
      <w:r>
        <w:rPr>
          <w:rFonts w:ascii="Tahoma" w:hAnsi="Tahoma" w:cs="Tahoma"/>
          <w:i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, 62).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 degrau mais baixo desta deterioração moral é a soberba. O homem veste-se como se fosse um rei, simula a posição dum deus, esquecendo-se que é um simples mortal. Para o homem corrompido pelo amor das riquezas, nada mais existe além do próprio eu e, por isso, as pessoas que o rodeiam não caiem sob a alçada do seu olhar. Assim o fruto do apego ao dinheiro é uma espécie de cegueira: o rico não vê o pobre esfomeado, chagado e prostrado na sua humilhação.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Olhando para esta figura, compreende-se por que motivo o Evangelho é tão claro ao condenar o amor ao dinheiro: «Ninguém pode servir a dois senhores: ou não gostará de um deles e estimará o outro, ou se dedicará a um e desprezará o outro. Não podeis servir a Deus e ao dinheiro»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Mt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6, 24).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3. A Palavra é um dom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 Evangelho do homem rico e do pobre Lázaro ajuda a prepararmo-nos bem para a Páscoa que se aproxima. A liturgia de Quarta-Feira de Cinzas convida-nos a viver uma experiência semelhante à que faz de forma tão dramática o rico. Quando impõe as cinzas sobre a cabeça, o sacerdote repete estas palavras: «</w:t>
      </w:r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Lembra-te, homem, que és </w:t>
      </w:r>
      <w:r>
        <w:rPr>
          <w:rFonts w:ascii="Tahoma" w:hAnsi="Tahoma" w:cs="Tahoma"/>
          <w:i/>
          <w:iCs/>
          <w:color w:val="000000"/>
          <w:sz w:val="22"/>
          <w:szCs w:val="22"/>
        </w:rPr>
        <w:lastRenderedPageBreak/>
        <w:t>pó da terra e à terra hás de voltar</w:t>
      </w:r>
      <w:r>
        <w:rPr>
          <w:rFonts w:ascii="Tahoma" w:hAnsi="Tahoma" w:cs="Tahoma"/>
          <w:color w:val="000000"/>
          <w:sz w:val="22"/>
          <w:szCs w:val="22"/>
        </w:rPr>
        <w:t>». De facto, tanto o rico como o pobre morrem, e a parte principal da parábola desenrola-se no Além. Dum momento para o outro, os dois personagens descobrem que nós «nada trouxemos ao mundo e nada podemos levar dele»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1 Tm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6, 7).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Também o nosso olhar se abre para o Além, onde o rico tece um longo diálogo com Abraão, a quem trata por «pai»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Lc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16, 24.27), dando mostras de fazer parte do povo de Deus. Este detalhe torna ainda mais contraditória a sua vida, porque até agora nada se disse da sua relação com Deus. Com efeito, na sua vida, não havia lugar para Deus, sendo ele mesmo o seu único deus.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Só no meio dos tormentos do Além é que o rico reconhece Lázaro e queria que o pobre aliviasse os seus sofrimentos com um pouco de água. Os gestos solicitados a Lázaro são semelhantes aos que o rico poderia ter feito, mas nunca fez. Abraão, porém, explica-lhe: «Recebeste os teus bens na vida, enquanto Lázaro recebeu somente males. Agora, ele é consolado, enquanto tu és atormentado» (v. 25). No Além, restabelece-se uma certa equidade, e os males da vida são contrabalançados pelo bem.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Mas a parábola continua, apresentando uma mensagem para todos os cristãos. De facto o rico, que ainda tem irmãos vivos, pede a Abraão que mande Lázaro avisá-los; mas Abraão respondeu: «Têm Moisés e os Profetas; que os oiçam» (v. 29). E, à sucessiva objeção do rico, acrescenta: «Se não dão ouvidos a Moisés e aos Profetas, tão-pouco se deixarão convencer, se alguém ressuscitar dentre os mortos» (v. 31).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Deste modo se patenteia o verdadeiro problema do rico: a raiz dos seus males é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não dar ouvidos à Palavra de Deus</w:t>
      </w:r>
      <w:r>
        <w:rPr>
          <w:rFonts w:ascii="Tahoma" w:hAnsi="Tahoma" w:cs="Tahoma"/>
          <w:color w:val="000000"/>
          <w:sz w:val="22"/>
          <w:szCs w:val="22"/>
        </w:rPr>
        <w:t>; isto levou-o a deixar de amar a Deus e, consequentemente, a desprezar o próximo. A Palavra de Deus é uma força viva, capaz de suscitar a conversão no coração dos homens e orientar de novo a pessoa para Deus. Fechar o coração ao dom de Deus que fala, tem como consequência fechar o coração ao dom do irmão.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Amados irmãos e irmãs, a Quaresma é o tempo favorável para nos renovarmos, encontrando Cristo vivo na sua Palavra, nos Sacramentos e no próximo. O Senhor – que, nos quarenta dias passados no deserto, venceu as ciladas do Tentador – indica-nos o caminho a seguir. Que o Espírito Santo nos guie na realização dum verdadeiro caminho de conversão, para redescobrirmos o dom da Palavra de Deus, sermos purificados do pecado que nos cega e servirmos Cristo presente nos irmãos necessitados. Encorajo todos os fiéis a expressar esta renovação espiritual, inclusive participando nas Campanhas de Quaresma que muitos organismos eclesiais, em várias partes do mundo, promovem para fazer crescer a cultura do encontro na única família humana. Rezemos uns pelos outros para que, participando na vitória de Cristo, saibamos abrir as nossas portas ao frágil e ao pobre. Então poderemos viver e testemunhar em plenitude a alegria da Páscoa.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Vaticano, 18 de outubro – Festa do Evangelista São Lucas – de 2016.</w:t>
      </w:r>
    </w:p>
    <w:p w:rsidR="009F5012" w:rsidRDefault="009F5012" w:rsidP="009F5012">
      <w:pPr>
        <w:pStyle w:val="Normal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:rsidR="009F5012" w:rsidRDefault="009F5012" w:rsidP="009F5012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FRANCISCO</w:t>
      </w:r>
    </w:p>
    <w:p w:rsidR="00136819" w:rsidRDefault="00136819">
      <w:bookmarkStart w:id="0" w:name="_GoBack"/>
      <w:bookmarkEnd w:id="0"/>
    </w:p>
    <w:sectPr w:rsidR="00136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12"/>
    <w:rsid w:val="00136819"/>
    <w:rsid w:val="009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71976-6E4D-44E2-AA80-BAE3511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F5012"/>
  </w:style>
  <w:style w:type="character" w:styleId="Hipervnculo">
    <w:name w:val="Hyperlink"/>
    <w:basedOn w:val="Fuentedeprrafopredeter"/>
    <w:uiPriority w:val="99"/>
    <w:semiHidden/>
    <w:unhideWhenUsed/>
    <w:rsid w:val="009F5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2.vatican.va/content/francesco/pt/apost_exhortations/documents/papa-francesco_esortazione-ap_20131124_evangelii-gaudiu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2.vatican.va/content/francesco/pt/apost_exhortations/documents/papa-francesco_esortazione-ap_20131124_evangelii-gaudi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pt/cotidie/2013/documents/papa-francesco_20130922_meditazioni-17.html" TargetMode="External"/><Relationship Id="rId5" Type="http://schemas.openxmlformats.org/officeDocument/2006/relationships/hyperlink" Target="http://w2.vatican.va/content/francesco/pt/cotidie/2016/documents/papa-francesco-cotidie_20160108_surpreendidos-por-um-abrac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2.vatican.va/content/francesco/pt/cotidie/2016/documents/papa-francesco-cotidie_20160108_surpreendidos-por-um-abrac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Minimas</dc:creator>
  <cp:keywords/>
  <dc:description/>
  <cp:lastModifiedBy>Minimas</cp:lastModifiedBy>
  <cp:revision>1</cp:revision>
  <dcterms:created xsi:type="dcterms:W3CDTF">2017-02-27T07:15:00Z</dcterms:created>
  <dcterms:modified xsi:type="dcterms:W3CDTF">2017-02-27T07:16:00Z</dcterms:modified>
</cp:coreProperties>
</file>